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I</w:t>
      </w:r>
      <w:r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V</w:t>
      </w:r>
      <w:r w:rsidRPr="00C20AEF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Международный  фортепианный конкурс 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имени Натана Перельмана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C20AEF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02-06 </w:t>
      </w:r>
      <w:r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мая 2020 года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Санкт-Петербург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Охтинский центр эстетического воспитания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Конкурс носит имя выдающегося музыканта, пианиста, профессора Ленинградской — Санкт-Петербургской Государственной Консерватории им Н.А. Римского-Корсакова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Натана Ефимовича Перельмана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Учредители: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— СПб ГБУ ДО « ДШИ «Охтинский центр эстетического воспитания»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При поддержке: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-Ассоциации музыкальных конкурсов России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— Санкт-Петербургской государственной Консерватории им.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Н.А.Римского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— Корсакова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-Института музыки, театра и хореографии Российского государственного Университета имени А.И. Герцена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 -Санкт-Петербургского музыкального училища имени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Н.А.Римского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-Корсакова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-Администрации Красногвардейского района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С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анкт- Петербурга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При информационной поддержке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-Комитета по культуре СПб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Цель конкурса: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Конкурс призван продолжать традиции русской фортепианной школы, повышать исполнительское мастерство юных музыкантов и педагогическое мастерство их наставников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Церемония награждения и гала-концерт лауреатов конкурса состоится </w:t>
      </w:r>
      <w:r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6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мая 20</w:t>
      </w:r>
      <w:r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20 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года</w:t>
      </w:r>
      <w:r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в 19.00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в зале Прокофьева Мариинского театра.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Возрастные группы:</w:t>
      </w:r>
    </w:p>
    <w:p w:rsidR="006326F6" w:rsidRPr="006326F6" w:rsidRDefault="006326F6" w:rsidP="00C20AEF">
      <w:pPr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6 — 9 лет</w:t>
      </w:r>
    </w:p>
    <w:p w:rsidR="006326F6" w:rsidRPr="006326F6" w:rsidRDefault="006326F6" w:rsidP="00C20AEF">
      <w:pPr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10 — 12 лет</w:t>
      </w:r>
    </w:p>
    <w:p w:rsidR="006326F6" w:rsidRPr="00C20AEF" w:rsidRDefault="006326F6" w:rsidP="00C20AE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C20AEF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13 — 15 лет</w:t>
      </w:r>
    </w:p>
    <w:p w:rsidR="006326F6" w:rsidRPr="00C20AEF" w:rsidRDefault="006326F6" w:rsidP="00C20AE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C20AEF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16 — 18 лет</w:t>
      </w:r>
    </w:p>
    <w:p w:rsidR="006326F6" w:rsidRPr="006326F6" w:rsidRDefault="006326F6" w:rsidP="00C20AEF">
      <w:pPr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19 – 25 лет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Возрастная группа  определяется  по возрасту участника на день начала Конкурса.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Конкурсные требования:     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lastRenderedPageBreak/>
        <w:t>Группа I: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— минимум 2 произведения различных эпох,  включая пьесу из репертуара </w:t>
      </w:r>
      <w:proofErr w:type="spellStart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по выбору участника, возможно исполнение отдельных частей циклического сочинения, продолжительность выступления до 10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Группа II: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— минимум 2 произведения различных эпох, включая пьесу из репертуара </w:t>
      </w:r>
      <w:proofErr w:type="spellStart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по выбору участника, возможно исполнение отдельных частей циклического сочинения, продолжительность выступления до 12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Группа III: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 В группе III</w:t>
      </w:r>
      <w:r w:rsidR="00C20AEF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произведения из репертуара </w:t>
      </w:r>
      <w:proofErr w:type="spellStart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1-й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минимум 2 произведения, созданных до начала XX</w:t>
      </w:r>
      <w:r w:rsidR="00C20AEF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века по выбору участника, возможно исполнение отдельных частей циклического сочинения, продолжительность выступления до 15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2-й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минимум 2 произведения двух различных эпох с обязательным исполнением музыки XX—</w:t>
      </w:r>
      <w:proofErr w:type="spellStart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XXI</w:t>
      </w:r>
      <w:proofErr w:type="gramStart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вв</w:t>
      </w:r>
      <w:proofErr w:type="spellEnd"/>
      <w:proofErr w:type="gramEnd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., (ноты новых сочинений предоставляются членам жюри на время прослушивания), возможно исполнение отдельных частей циклического сочинения, продолжительность выступления до 15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Группа IV: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В группе IV  произведения из репертуара </w:t>
      </w:r>
      <w:proofErr w:type="spellStart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1-й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минимум 3 произведения, созданных до начала XX века по выбору участника, возможно исполнение отдельных частей циклического произведения, продолжительность выступления до 20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2-й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минимум 3 произведения различных эпох с обязательным исполнением музыки XX-XXI вв.,  (ноты новых сочинений предоставляются членам жюри на время прослушивания), возможно исполнение отдельных частей циклического произведения, продолжительность выступления 15 -20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Группа V: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В группе V  произведения из репертуара </w:t>
      </w:r>
      <w:proofErr w:type="spellStart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1-й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</w:t>
      </w:r>
      <w:r w:rsidR="00C20AEF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м 3 произведения различных эпох, </w:t>
      </w: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включая сочинения высокой технической сложности по выбору участника, возможно исполнение отдельных частей циклического произведения, продолжительность выступления до 20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2-й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минимум 3 произведения различных эпох с обязательным исполнением музыки XX-XXI вв.,  (ноты новых сочинений предоставляются членам жюри на время прослушивания), возможно исполнение отдельных частей циклического произведения, продолжительность выступления 15 -20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Во всех возрастных категориях конкурса допускается исполнение собственных произведений при условии предоставления членам жюри нотного материала.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Произведения из репертуара Натана Перельмана, рекомендованные для исполнения на Конкурсе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Группы I</w:t>
      </w:r>
      <w:r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и II: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Моцарт       Соната  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до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мажор (KV 545)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Боккерини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          Менуэт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Люлли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               Гавот ре минор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Шуберт               Лендлеры, Вальсы, Музыкальный момент фа минор (соч. 94 №3).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Allegretto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до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минор D. 915. Экспромт ля бемоль  мажор, op.142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Дебюсси    Кукольный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кэкуок</w:t>
      </w:r>
      <w:proofErr w:type="spellEnd"/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Шостакович        Танцы кукол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ПрокофьевМимолётность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№10 (соч.22)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Группы III</w:t>
      </w:r>
      <w:r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и IV: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 Шуберт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: Сонаты: ля минор (соч. 164), ми бемоль мажор (соч. 122)  Экспромт ля бемоль мажор, op.142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Моцарт</w:t>
      </w:r>
      <w:proofErr w:type="gramStart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:</w:t>
      </w:r>
      <w:proofErr w:type="gramEnd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 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Сонаты:  фа мажор (KV331),  ля мажор (KV332)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Бетховен: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  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Сонаты: ми мажор (соч.14 №1); соль мажор (соч. 14 №2); до диез минор (соч. 27 №2, «Лунная»); ре минор (соч. 31 №2); фа минор (соч. 57, «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Апассионата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»); ми минор (соч. 90)</w:t>
      </w:r>
      <w:proofErr w:type="gramEnd"/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Шопен: 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Вальсы   (ля минор, соч. 34 №2; ре бемоль мажор, соч. 64 №1;       до диез минор, соч. 64 №2; ля бемоль мажор, соч. 64 №3);  Мазурки (си бемоль мажор соч.7 №1; ля минор, соч.17 №4; до минор, соч. 30 №1; ре мажор, соч. 33 №2; си минор, соч. 33 №2;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ми минор, соч. 41 №2; фа минор, соч. 68 №4)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Шуман: 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Новелетта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  фа диез минор 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( 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соч. 21); Арабески (соч.18).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Вещая птица из цикла «Лесные сцены» соч.82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Дебюсси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: Кукольный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кэкуок</w:t>
      </w:r>
      <w:proofErr w:type="spellEnd"/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Альбенис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: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Сегедилья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(соч.232 №5); Кордова (соч. 232 №4)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Группа V: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Шуберт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: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Сонаты: ля минор (соч. 164), ми бемоль мажор (соч. 122)  Экспромт ля бемоль мажор, op.142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Моцарт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: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Сонаты:  фа мажор (KV 332),  ля мажор (KV331)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Бетховен:    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Сонаты: ми мажор (соч.14 №1); соль мажор (соч. 14 №2); до диез минор (соч. 27 №2, «Лунная»); ре минор (соч. 31 №2); фа минор (соч. 57, «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Апассионата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»); ми минор (соч. 90)</w:t>
      </w:r>
      <w:proofErr w:type="gramEnd"/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lastRenderedPageBreak/>
        <w:t xml:space="preserve">Обработки </w:t>
      </w:r>
      <w:proofErr w:type="spellStart"/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Мусоргский-Перельман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 «Расходилась-разгулялась» (1932)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Римский-Корсаков — Перельман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 «Полёт шмеля» (1932)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Прокофьев-Перельман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 Вальс из оперы «Война и мир» (1957)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Обработки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Н.Перельмана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 доступны на сайте СПб ГБОУ ДОД «Охтинский центр эстетического воспитания» в разделе, посвященном Конкурсу.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Условия участия:</w:t>
      </w:r>
    </w:p>
    <w:p w:rsidR="006326F6" w:rsidRPr="006326F6" w:rsidRDefault="006326F6" w:rsidP="006326F6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jc w:val="center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В Конкурсе могут принять участие все желающие в соответствии с установленными конкурсными условиями.</w:t>
      </w:r>
    </w:p>
    <w:p w:rsidR="006326F6" w:rsidRPr="006326F6" w:rsidRDefault="006326F6" w:rsidP="006326F6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Конкурсные слушания</w:t>
      </w:r>
      <w:r w:rsidR="00C20AEF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проводятся в Большом зале Охтинского центра эстетического воспитания по адресу: Санкт-Петербург, ул. Маршала Тухачевского, д.8. Вход на выступления конкурсантов открыт всем желающим.</w:t>
      </w:r>
    </w:p>
    <w:p w:rsidR="006326F6" w:rsidRPr="006326F6" w:rsidRDefault="006326F6" w:rsidP="006326F6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Выступления участников оцениваются жюри в соответствии с принятыми профессиональными критериями. Решение жюри окончательное и изменению не подлежит. Регламент работы жюри должен с</w:t>
      </w:r>
      <w:r w:rsidR="00C20AEF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оответствовать Положению о жюри Международного</w:t>
      </w: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 xml:space="preserve"> фортепианного конкурса имени Натана Перельмана (приложение 1)</w:t>
      </w:r>
    </w:p>
    <w:p w:rsidR="006326F6" w:rsidRPr="006326F6" w:rsidRDefault="006326F6" w:rsidP="006326F6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Участники конкурса награждаются по итогам конкурса призами и дипломами лауреата I, II, III степеней, дипломами.</w:t>
      </w:r>
    </w:p>
    <w:p w:rsidR="006326F6" w:rsidRPr="006326F6" w:rsidRDefault="006326F6" w:rsidP="006326F6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Лучшие педагоги награждаются специальными дипломами.</w:t>
      </w:r>
    </w:p>
    <w:p w:rsidR="006326F6" w:rsidRPr="006326F6" w:rsidRDefault="006326F6" w:rsidP="006326F6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Лучшие участники конкурса в своей возрастной группе награждаются денежными призами.</w:t>
      </w:r>
    </w:p>
    <w:p w:rsidR="006326F6" w:rsidRPr="006326F6" w:rsidRDefault="006326F6" w:rsidP="006326F6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Участники могут быть награждены  специальными призами от партнеров Конкурса.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Финансовые условия: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Вступительные взносы в размере  2000  рублей за каждого участника перечисляются на расчетный счет ГБОУ ДОД «Охтинский центр эстетического воспитания» с пометкой на квитанции «Вступительный взнос на конкурс».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Участники, имеющие инвалидность, освобождены от вступительного взноса.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4C724E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Реквизиты получателя: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Санкт-Петербургское государственное бюджетное учреждение дополнительного образования «Детская школа искусств «Охтинский центр эстетического воспитания»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195253, Санкт-Петербург, ул. Маршала Тухачевского, д. 8, лит. А.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ИНН 7806042249, КПП 780601001, 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 xml:space="preserve">ОКВЭД 80.10.3, ОКПО </w:t>
      </w:r>
      <w:r w:rsidR="005670B8" w:rsidRPr="004C724E">
        <w:rPr>
          <w:rFonts w:eastAsia="Times New Roman" w:cs="Helvetica"/>
          <w:color w:val="222222"/>
          <w:sz w:val="20"/>
          <w:szCs w:val="20"/>
          <w:lang w:eastAsia="ru-RU"/>
        </w:rPr>
        <w:t>0</w:t>
      </w:r>
      <w:r w:rsidR="005670B8"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2179768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, ОКОГУ </w:t>
      </w:r>
      <w:r w:rsidR="005670B8" w:rsidRPr="004C724E">
        <w:rPr>
          <w:rFonts w:eastAsia="Times New Roman" w:cs="Helvetica"/>
          <w:sz w:val="20"/>
          <w:szCs w:val="20"/>
          <w:lang w:eastAsia="ru-RU"/>
        </w:rPr>
        <w:t>2300231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</w:t>
      </w:r>
      <w:r w:rsidR="005670B8"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ОКАТО 40278000000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 ОКФС 13,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ОГРН 1037816003818,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 xml:space="preserve">ОКТМО </w:t>
      </w:r>
      <w:r w:rsidR="005670B8"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40348000000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  <w:r w:rsidRPr="004C724E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Реквизиты банка получателя: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  <w:r w:rsidRPr="004C724E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Комитет финансов СПб (СПб ГБУ ДО «ДШИ ОЦЭВ» лицевой счет 0541022),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  <w:r w:rsidRPr="004C724E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Банк получателя: Северо-Западное ГУ Банка России, БИК 044030001,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  <w:proofErr w:type="gramStart"/>
      <w:r w:rsidRPr="004C724E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4C724E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/</w:t>
      </w:r>
      <w:proofErr w:type="spellStart"/>
      <w:r w:rsidRPr="004C724E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сч</w:t>
      </w:r>
      <w:proofErr w:type="spellEnd"/>
      <w:r w:rsidRPr="004C724E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. 40601810200003000000, Наименование платежа: КБК 00000000000000002130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При неявке участников на конкурсные слушания вступительный взнос не возвращается.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lastRenderedPageBreak/>
        <w:t>Денежный приз будет перечислен победителям или  их законным представителям безналичным расчетом.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Адрес организационного комитета конкурса: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195253, Санкт-Петербург, ул. </w:t>
      </w:r>
      <w:r w:rsidR="005670B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Маршала Тухачевского, 8, </w:t>
      </w:r>
      <w:r w:rsidR="005670B8"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СПб ГБ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У ДО</w:t>
      </w:r>
      <w:r w:rsidR="005670B8" w:rsidRPr="004C724E">
        <w:rPr>
          <w:rFonts w:eastAsia="Times New Roman" w:cs="Helvetica"/>
          <w:color w:val="222222"/>
          <w:sz w:val="20"/>
          <w:szCs w:val="20"/>
          <w:lang w:eastAsia="ru-RU"/>
        </w:rPr>
        <w:t xml:space="preserve"> </w:t>
      </w:r>
      <w:r w:rsidR="005670B8"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ДШИ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«Охтинский центр эстетического воспитания». Контактный телефон (812) 4097152, </w:t>
      </w:r>
      <w:hyperlink r:id="rId6" w:history="1">
        <w:r w:rsidRPr="006326F6">
          <w:rPr>
            <w:rFonts w:ascii="Helvetica" w:eastAsia="Times New Roman" w:hAnsi="Helvetica" w:cs="Helvetica"/>
            <w:color w:val="0000FF"/>
            <w:sz w:val="20"/>
            <w:szCs w:val="20"/>
            <w:bdr w:val="none" w:sz="0" w:space="0" w:color="auto" w:frame="1"/>
            <w:lang w:eastAsia="ru-RU"/>
          </w:rPr>
          <w:t>www.ocev-spb.ru</w:t>
        </w:r>
      </w:hyperlink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 e-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mail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: </w:t>
      </w:r>
      <w:hyperlink r:id="rId7" w:history="1">
        <w:r w:rsidRPr="006326F6">
          <w:rPr>
            <w:rFonts w:ascii="Helvetica" w:eastAsia="Times New Roman" w:hAnsi="Helvetica" w:cs="Helvetica"/>
            <w:color w:val="0000FF"/>
            <w:sz w:val="20"/>
            <w:szCs w:val="20"/>
            <w:bdr w:val="none" w:sz="0" w:space="0" w:color="auto" w:frame="1"/>
            <w:lang w:eastAsia="ru-RU"/>
          </w:rPr>
          <w:t>ocev@mail.ru</w:t>
        </w:r>
      </w:hyperlink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Заявки на участие в Конкурсе направляются в адрес Оргкомитета по электронной почте (</w:t>
      </w:r>
      <w:hyperlink r:id="rId8" w:history="1">
        <w:r w:rsidRPr="006326F6">
          <w:rPr>
            <w:rFonts w:ascii="Helvetica" w:eastAsia="Times New Roman" w:hAnsi="Helvetica" w:cs="Helvetica"/>
            <w:color w:val="0000FF"/>
            <w:sz w:val="20"/>
            <w:szCs w:val="20"/>
            <w:bdr w:val="none" w:sz="0" w:space="0" w:color="auto" w:frame="1"/>
            <w:lang w:eastAsia="ru-RU"/>
          </w:rPr>
          <w:t>ocev@mail.ru</w:t>
        </w:r>
      </w:hyperlink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) не позднее 1 марта 20</w:t>
      </w:r>
      <w:r w:rsidR="00C20AEF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20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года.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К заявке прилагаются:</w:t>
      </w:r>
    </w:p>
    <w:p w:rsidR="006326F6" w:rsidRPr="006326F6" w:rsidRDefault="004C724E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-заявка в формате </w:t>
      </w:r>
      <w:r>
        <w:rPr>
          <w:rFonts w:eastAsia="Times New Roman" w:cs="Helvetica"/>
          <w:color w:val="222222"/>
          <w:sz w:val="20"/>
          <w:szCs w:val="20"/>
          <w:lang w:val="en-US" w:eastAsia="ru-RU"/>
        </w:rPr>
        <w:t>W</w:t>
      </w:r>
      <w:bookmarkStart w:id="0" w:name="_GoBack"/>
      <w:bookmarkEnd w:id="0"/>
      <w:proofErr w:type="spellStart"/>
      <w:r w:rsidR="006326F6"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ord</w:t>
      </w:r>
      <w:proofErr w:type="spellEnd"/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-сканированная копия заявки с подписью участника, законного представителя участника и преподавателя (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Pdf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 JPG)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-сканированные копии свидетельств о рождении или паспортов участников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-фотография участника  (JPG) объемом не менее 1 Мб (название файла – фамилия участника)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-сканированная квитанция об оплате вступительного   взноса  (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Pdf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 JPG)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Все документы высылаются в одном письме отдельными файлами.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Форма заявки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фортепианного конкурса имени </w:t>
      </w:r>
      <w:proofErr w:type="spellStart"/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(заявленная в заявке программа не подлежит изменению)</w:t>
      </w:r>
    </w:p>
    <w:tbl>
      <w:tblPr>
        <w:tblW w:w="9795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5789"/>
      </w:tblGrid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Фамилия, Имя участника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Учебное заведение, город, страна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Программа выступления на I туре  с указанием общего хронометража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Программа выступлени</w:t>
            </w:r>
            <w:r w:rsidR="00C20AEF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я на II туре (для участников 3-5</w:t>
            </w: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 xml:space="preserve"> возрастной группы) с указанием общего хронометража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Контактный телефон, e-</w:t>
            </w:r>
            <w:proofErr w:type="spellStart"/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Я ознакомлен и согласен с условиями проведения Конкурса. Я даю свое согласие на обработку моих персональных данных, указанных в заявке.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Подпись участника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Подпись родителя (законного представителя)  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lastRenderedPageBreak/>
        <w:t>Подпись преподавателя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0B3626" w:rsidRDefault="000B3626"/>
    <w:sectPr w:rsidR="000B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3B2"/>
    <w:multiLevelType w:val="multilevel"/>
    <w:tmpl w:val="8AFC7B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4C38443E"/>
    <w:multiLevelType w:val="multilevel"/>
    <w:tmpl w:val="804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A136F"/>
    <w:multiLevelType w:val="multilevel"/>
    <w:tmpl w:val="938E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45963"/>
    <w:multiLevelType w:val="multilevel"/>
    <w:tmpl w:val="C286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16"/>
    <w:rsid w:val="00085716"/>
    <w:rsid w:val="000B3626"/>
    <w:rsid w:val="003D270C"/>
    <w:rsid w:val="004C724E"/>
    <w:rsid w:val="005670B8"/>
    <w:rsid w:val="006326F6"/>
    <w:rsid w:val="009C16F2"/>
    <w:rsid w:val="00C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c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v-sp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2019-09-23T12:48:00Z</dcterms:created>
  <dcterms:modified xsi:type="dcterms:W3CDTF">2019-09-24T14:42:00Z</dcterms:modified>
</cp:coreProperties>
</file>