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XIII Международный конкурс</w:t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 молодых музыкантов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в номинации «Фортепиано»</w:t>
      </w:r>
      <w:bookmarkStart w:id="0" w:name="_GoBack"/>
      <w:bookmarkEnd w:id="0"/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 Цели и задачи конкурса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- Сохранение и развитие системы образования в сфере культуры и искусства;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- Выявление и поддержка молодых дарований в области фортепианного искусства;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-  Эстетическое воспитание подрастающего поколения;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-  Сохранение и развитие традиций исполнительского искусства игры на фортепиано;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-  Обеспечение соответствующих условий для образования и творческого развития молодых исполнителей;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-  </w:t>
      </w:r>
      <w:proofErr w:type="gramStart"/>
      <w:r>
        <w:rPr>
          <w:rFonts w:ascii="Verdana" w:hAnsi="Verdana"/>
          <w:color w:val="000000"/>
          <w:sz w:val="18"/>
          <w:szCs w:val="18"/>
        </w:rPr>
        <w:t>Обмен  педагогическим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опытом  в сфере культуры и искусства;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-  Распространение опыта ведущих мастеров в области музыкального искусства;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- Привлечение общественности, студентов, учащихся и юных талантливых музыкантов к участию в культурных событиях.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1. Сроки проведения и участники конкурса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1.1. Конкурс состоится с 31октября по 6 ноября 2016 г. на базе Центральной музыкальной школы при Московской государственной консерватории им. П.И. Чайковского.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1.2. В конкурсе могут принять участие юные пианисты, проживающие в России, странах ближнего, а также дальнего зарубежья, учащихся детских музыкальных школ, школ искусств, студентов образовательных учреждений среднего профессионального образования, реализующих образовательные программы в области музыкального искусства;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1.3. Участники конкурса распределяются по следующим возрастным категориям: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Младшая категория</w:t>
      </w:r>
      <w:r>
        <w:rPr>
          <w:rStyle w:val="apple-tab-span"/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– до 13 лет включительно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Старшая категория</w:t>
      </w:r>
      <w:r>
        <w:rPr>
          <w:rStyle w:val="apple-tab-span"/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– до 18 лет включительно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1.4. Возраст участника </w:t>
      </w:r>
      <w:proofErr w:type="gramStart"/>
      <w:r>
        <w:rPr>
          <w:rFonts w:ascii="Verdana" w:hAnsi="Verdana"/>
          <w:color w:val="000000"/>
          <w:sz w:val="18"/>
          <w:szCs w:val="18"/>
        </w:rPr>
        <w:t>определяется  на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день открытия конкурса.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</w:t>
      </w:r>
      <w:proofErr w:type="gramStart"/>
      <w:r>
        <w:rPr>
          <w:rFonts w:ascii="Verdana" w:hAnsi="Verdana"/>
          <w:color w:val="000000"/>
          <w:sz w:val="18"/>
          <w:szCs w:val="18"/>
        </w:rPr>
        <w:t>Оргкомитет  отбирает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конкурсантов и сообщает им о допуске  к участию в конкурсе.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2. Порядок проведения конкурса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2.1. Конкурсные испытания в младшей группе проводятся в два тура: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- В I туре участвуют только конкурсанты, прошедшие предварительный отбор по документам.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- К участию во II туре допускаются не более шести исполнителей.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2.2. Конкурсные испытания в старшей группе проводятся в три тура: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- в I туре участвуют только конкурсанты, прошедшие предварительный отбор по документам.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-  к участию во II туре допускаются не более половины исполнителей.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    -  к участию в финальном туре </w:t>
      </w:r>
      <w:proofErr w:type="gramStart"/>
      <w:r>
        <w:rPr>
          <w:rFonts w:ascii="Verdana" w:hAnsi="Verdana"/>
          <w:color w:val="000000"/>
          <w:sz w:val="18"/>
          <w:szCs w:val="18"/>
        </w:rPr>
        <w:t>допускаются  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более шести исполнителей.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2.3. Порядок выступлений устанавливается жеребьевкой и сохраняется до конца конкурса.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2.4. </w:t>
      </w:r>
      <w:proofErr w:type="gramStart"/>
      <w:r>
        <w:rPr>
          <w:rFonts w:ascii="Verdana" w:hAnsi="Verdana"/>
          <w:color w:val="000000"/>
          <w:sz w:val="18"/>
          <w:szCs w:val="18"/>
        </w:rPr>
        <w:t>Конкурсные  прослушивания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проводятся публично в концертных залах Центральной музыкальной школы.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2.5. Каждому участнику конкурса предоставляется 15-минутная акустическая репетиция в соответствующем зале.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2.6. Конкурсные программы исполняются наизусть. Во втором туре не допускается повторение произведений, исполняемых в первом туре. Указанная в заявке программа не может быть изменена.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2.7. Выступления пианистов старшей возрастной категории в третьем туре проводятся в сопровождении симфонического оркестра.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2.8. Лауреаты конкурса безвозмездно принимают участие в заключительном концерте, а также в концертах, запланированных Оргкомитетом.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2.9. Все права на аудио- и видеозаписи, произведенные во время конкурса, его торжественного открытия и закрытия, заключительного концерта, их распространение и тиражирование, а также на трансляцию конкурсных мероприятий принадлежат Оргкомитету.</w:t>
      </w:r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 </w:t>
      </w:r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3. Жюри конкурса</w:t>
      </w:r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3.1. В число членов жюри ХIII Международного конкурса молодых музыкантов входят </w:t>
      </w:r>
      <w:proofErr w:type="gramStart"/>
      <w:r>
        <w:rPr>
          <w:rFonts w:ascii="Verdana" w:hAnsi="Verdana"/>
          <w:color w:val="000000"/>
          <w:sz w:val="18"/>
          <w:szCs w:val="18"/>
        </w:rPr>
        <w:t>известные  музыканты</w:t>
      </w:r>
      <w:proofErr w:type="gramEnd"/>
      <w:r>
        <w:rPr>
          <w:rFonts w:ascii="Verdana" w:hAnsi="Verdana"/>
          <w:color w:val="000000"/>
          <w:sz w:val="18"/>
          <w:szCs w:val="18"/>
        </w:rPr>
        <w:t>-исполнители, профессора, педагоги.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3.2. Жюри вправе принимать решение о сокращении программы исполнения.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3.3. Решения, принимаемые жюри, окончательны и пересмотру не подлежат.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4. Награды победителям конкурса</w:t>
      </w:r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4.1. Участникам, занявшим первое, второе и </w:t>
      </w:r>
      <w:proofErr w:type="gramStart"/>
      <w:r>
        <w:rPr>
          <w:rFonts w:ascii="Verdana" w:hAnsi="Verdana"/>
          <w:color w:val="000000"/>
          <w:sz w:val="18"/>
          <w:szCs w:val="18"/>
        </w:rPr>
        <w:t>третье  места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старшей группе  присваиваются звания лауреатов XIII Международного конкурса молодых музыкантов, предоставляется  возможность сольного выступления в концертном зале  ЦМШ «На Кисловке»;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Остальным участникам финала в старшей группе присваиваются звания дипломантов XIII Международного конкурса молодых музыкантов.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4.2. Трем финалистам в младшей группе присваиваются звания лауреатов XIII Международного конкурса молодых музыкантов, финалисты, не ставшие лауреатами, объявляются дипломантами конкурса. Им вручаются соответствующие дипломы.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4.3. Жюри конкурса правомочно: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proofErr w:type="gramStart"/>
      <w:r>
        <w:rPr>
          <w:rFonts w:ascii="Verdana" w:hAnsi="Verdana"/>
          <w:color w:val="000000"/>
          <w:sz w:val="18"/>
          <w:szCs w:val="18"/>
        </w:rPr>
        <w:t>–  присуждать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не все премии;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proofErr w:type="gramStart"/>
      <w:r>
        <w:rPr>
          <w:rFonts w:ascii="Verdana" w:hAnsi="Verdana"/>
          <w:color w:val="000000"/>
          <w:sz w:val="18"/>
          <w:szCs w:val="18"/>
        </w:rPr>
        <w:t>–  делить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призовые места между конкурсантами;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– присуждать специальные дипломы за лучшее исполнение отдельных произведений;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  <w:proofErr w:type="gramStart"/>
      <w:r>
        <w:rPr>
          <w:rFonts w:ascii="Verdana" w:hAnsi="Verdana"/>
          <w:color w:val="000000"/>
          <w:sz w:val="18"/>
          <w:szCs w:val="18"/>
        </w:rPr>
        <w:t>–  награждать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дипломами  педагогов, подготовивших лауреатов конкурса.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4.4. Государственные и общественные организации, коммерческие структуры и предприниматели, творческие союзы и благотворительные фонды могут учреждать специальные премии и призы для участников конкурса.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5. Финансовые, юридические и социальные</w:t>
      </w:r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условия участия в конкурсе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5.1. Оплату всех расходов, связанных с приездом и пребыванием в Москве (проезд в оба конца, проживание, питание, медицинские услуги и проч.) производят направляющие организации или участники конкурса самостоятельно.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5.2.  Оргкомитет обеспечивает бронирование мест в гостиницах Москвы для участников конкурса, а также сопровождающих лиц (по предварительной заявке).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5.3. Оргкомитет на основании своего решения о допуске к конкурсу не позднее 10 октября 2016 года высылает официальное приглашение.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5.4. Зарубежные участники конкурса самостоятельно оформляют паспорта и визы для въезда на территорию Российской Федерации.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6. Порядок представления заявок</w:t>
      </w:r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на участие в конкурсе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6.1. Заявку (форма прилагается (только в документе формата </w:t>
      </w:r>
      <w:proofErr w:type="spellStart"/>
      <w:r>
        <w:rPr>
          <w:rFonts w:ascii="Verdana" w:hAnsi="Verdana"/>
          <w:color w:val="000000"/>
          <w:sz w:val="18"/>
          <w:szCs w:val="18"/>
        </w:rPr>
        <w:t>Word</w:t>
      </w:r>
      <w:proofErr w:type="spellEnd"/>
      <w:r>
        <w:rPr>
          <w:rFonts w:ascii="Verdana" w:hAnsi="Verdana"/>
          <w:color w:val="000000"/>
          <w:sz w:val="18"/>
          <w:szCs w:val="18"/>
        </w:rPr>
        <w:t>) на участие в XIII Международном конкурсе молодых музыкантов с приложением указанного ниже пакета документов необходимо отправить не позднее 6 октября 2016 г. (</w:t>
      </w:r>
      <w:proofErr w:type="gramStart"/>
      <w:r>
        <w:rPr>
          <w:rFonts w:ascii="Verdana" w:hAnsi="Verdana"/>
          <w:color w:val="000000"/>
          <w:sz w:val="18"/>
          <w:szCs w:val="18"/>
        </w:rPr>
        <w:t>включительно)  по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электронной почте : konkurs@cmsmoscow.ru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6.1. Пакет документов, прилагаемых к заявке, должен включать: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ксерокопию свидетельства о рождении или соответствующих страниц паспорта;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справку из учебного заведения или ксерокопию документа о музыкальном образовании;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характеристику-рекомендацию учебного заведения (для учащихся и студентов) либо рекомендацию известного музыканта (музыкального деятеля);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краткую творческую биографию с указанием мест учебы, фамилии, имени, отчества основного педагога (педагогов), лауреатских званий и дипломов, полученных на конкурсах, фестивалях и т.д.;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5)две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 фотографии  последнего времени размером 10 х 15 см.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( художественное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фото, для размещении в буклете)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*фотография в формате </w:t>
      </w:r>
      <w:proofErr w:type="spellStart"/>
      <w:r>
        <w:rPr>
          <w:rFonts w:ascii="Verdana" w:hAnsi="Verdana"/>
          <w:color w:val="000000"/>
          <w:sz w:val="18"/>
          <w:szCs w:val="18"/>
        </w:rPr>
        <w:t>jpg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размером от 500 килобайт до 2 мегабайт,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  - справка с места учебы и </w:t>
      </w:r>
      <w:proofErr w:type="gramStart"/>
      <w:r>
        <w:rPr>
          <w:rFonts w:ascii="Verdana" w:hAnsi="Verdana"/>
          <w:color w:val="000000"/>
          <w:sz w:val="18"/>
          <w:szCs w:val="18"/>
        </w:rPr>
        <w:t>документы,  удостоверяющие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личность, характеристика-рекомендация учебного заведения либо рекомендация известного музыканта (должны быть отсканированы и прикреплены отдельным файлом).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  - краткая творческая биография с указанием мест учебы, фамилии, имени, отчества основного педагога (педагогов), лауреатских званий и дипломов, полученных на конкурсах, фестивалях и </w:t>
      </w:r>
      <w:proofErr w:type="spellStart"/>
      <w:r>
        <w:rPr>
          <w:rFonts w:ascii="Verdana" w:hAnsi="Verdana"/>
          <w:color w:val="000000"/>
          <w:sz w:val="18"/>
          <w:szCs w:val="18"/>
        </w:rPr>
        <w:t>т.д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,  включая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программу участника по турам, (только в документе формата </w:t>
      </w:r>
      <w:proofErr w:type="spellStart"/>
      <w:r>
        <w:rPr>
          <w:rFonts w:ascii="Verdana" w:hAnsi="Verdana"/>
          <w:color w:val="000000"/>
          <w:sz w:val="18"/>
          <w:szCs w:val="18"/>
        </w:rPr>
        <w:t>Word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(*. </w:t>
      </w:r>
      <w:proofErr w:type="spellStart"/>
      <w:r>
        <w:rPr>
          <w:rFonts w:ascii="Verdana" w:hAnsi="Verdana"/>
          <w:color w:val="000000"/>
          <w:sz w:val="18"/>
          <w:szCs w:val="18"/>
        </w:rPr>
        <w:t>doc</w:t>
      </w:r>
      <w:proofErr w:type="spellEnd"/>
      <w:r>
        <w:rPr>
          <w:rFonts w:ascii="Verdana" w:hAnsi="Verdana"/>
          <w:color w:val="000000"/>
          <w:sz w:val="18"/>
          <w:szCs w:val="18"/>
        </w:rPr>
        <w:t>) также прикрепленные отдельным файлом)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Дата отправки определяется по дате отправления на адрес электронной </w:t>
      </w:r>
      <w:proofErr w:type="gramStart"/>
      <w:r>
        <w:rPr>
          <w:rFonts w:ascii="Verdana" w:hAnsi="Verdana"/>
          <w:color w:val="000000"/>
          <w:sz w:val="18"/>
          <w:szCs w:val="18"/>
        </w:rPr>
        <w:t>почты  </w:t>
      </w:r>
      <w:hyperlink r:id="rId4" w:history="1">
        <w:r>
          <w:rPr>
            <w:rStyle w:val="a5"/>
            <w:rFonts w:ascii="Verdana" w:hAnsi="Verdana"/>
            <w:color w:val="000000"/>
            <w:sz w:val="18"/>
            <w:szCs w:val="18"/>
          </w:rPr>
          <w:t>konkurs@cmsmoscow.ru</w:t>
        </w:r>
        <w:proofErr w:type="gramEnd"/>
      </w:hyperlink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   Ознакомиться с историей ЦМШ, ее традициями, формой заявки для участия в конкурсе можно на сайте: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5" w:history="1">
        <w:r>
          <w:rPr>
            <w:rStyle w:val="a5"/>
            <w:rFonts w:ascii="Verdana" w:hAnsi="Verdana"/>
            <w:color w:val="000000"/>
            <w:sz w:val="18"/>
            <w:szCs w:val="18"/>
          </w:rPr>
          <w:t>ЦМШ.РФ</w:t>
        </w:r>
      </w:hyperlink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дополнительной информацией обращаться: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концертный отдел +7 (495) 691-00-92;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Е-</w:t>
      </w:r>
      <w:proofErr w:type="spellStart"/>
      <w:r>
        <w:rPr>
          <w:rFonts w:ascii="Verdana" w:hAnsi="Verdana"/>
          <w:color w:val="000000"/>
          <w:sz w:val="18"/>
          <w:szCs w:val="18"/>
        </w:rPr>
        <w:t>mail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6" w:history="1">
        <w:r>
          <w:rPr>
            <w:rStyle w:val="a5"/>
            <w:rFonts w:ascii="Verdana" w:hAnsi="Verdana"/>
            <w:color w:val="000000"/>
            <w:sz w:val="18"/>
            <w:szCs w:val="18"/>
          </w:rPr>
          <w:t>konkurs@cmsmoscow.ru</w:t>
        </w:r>
      </w:hyperlink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  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</w:t>
      </w:r>
      <w:r>
        <w:rPr>
          <w:rFonts w:ascii="Verdana" w:hAnsi="Verdana"/>
          <w:color w:val="000000"/>
          <w:sz w:val="18"/>
          <w:szCs w:val="18"/>
        </w:rPr>
        <w:t xml:space="preserve">  </w:t>
      </w:r>
      <w:r>
        <w:rPr>
          <w:rStyle w:val="a4"/>
          <w:rFonts w:ascii="Verdana" w:hAnsi="Verdana"/>
          <w:color w:val="000000"/>
          <w:sz w:val="18"/>
          <w:szCs w:val="18"/>
        </w:rPr>
        <w:t>ПРОГРАММА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XIII МЕЖДУНАРОДНОГО КОНКУРСА МОЛОДЫХ МУЗЫКАНТОВ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                         В НОМИНАЦИИ «ФОРТЕПИАНО»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Младшая</w:t>
      </w:r>
      <w:r w:rsidRPr="004C7DD2">
        <w:rPr>
          <w:rStyle w:val="apple-tab-span"/>
          <w:rFonts w:ascii="Verdana" w:hAnsi="Verdana"/>
          <w:b/>
          <w:color w:val="000000"/>
          <w:sz w:val="18"/>
          <w:szCs w:val="18"/>
        </w:rPr>
        <w:tab/>
      </w:r>
      <w:r w:rsidRPr="004C7DD2">
        <w:rPr>
          <w:rFonts w:ascii="Verdana" w:hAnsi="Verdana"/>
          <w:b/>
          <w:color w:val="000000"/>
          <w:sz w:val="18"/>
          <w:szCs w:val="18"/>
        </w:rPr>
        <w:t>группа (до 13 лет включительно)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тур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1.</w:t>
      </w:r>
      <w:r>
        <w:rPr>
          <w:rStyle w:val="apple-tab-span"/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И. С. Бах. Две инвенции (двух или трехголосные) или одна Прелюдия и фуга из «Хорошо темперированного клавира»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</w:t>
      </w:r>
      <w:r>
        <w:rPr>
          <w:rStyle w:val="apple-tab-span"/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Один виртуозный этюд по выбору участника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</w:t>
      </w:r>
      <w:r>
        <w:rPr>
          <w:rStyle w:val="apple-tab-span"/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Первая часть классической сонаты или вариации следующих композиторов: Й. Гайдн, В. А. Моцарт, Л. Бетховен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II тур (до 20 минут) Свободная программа, включая: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Одно или несколько сочинений следующих композиторов-романтиков: Ф. Шуберт, Ф. Мендельсон-</w:t>
      </w:r>
      <w:proofErr w:type="spellStart"/>
      <w:r>
        <w:rPr>
          <w:rFonts w:ascii="Verdana" w:hAnsi="Verdana"/>
          <w:color w:val="000000"/>
          <w:sz w:val="18"/>
          <w:szCs w:val="18"/>
        </w:rPr>
        <w:t>Бартольди</w:t>
      </w:r>
      <w:proofErr w:type="spellEnd"/>
      <w:r>
        <w:rPr>
          <w:rFonts w:ascii="Verdana" w:hAnsi="Verdana"/>
          <w:color w:val="000000"/>
          <w:sz w:val="18"/>
          <w:szCs w:val="18"/>
        </w:rPr>
        <w:t>, Ф. Шопен, Р. Шуман, Э. Григ (до 10 минут), а также одно или несколько сочинений русских композиторов XIX-XX вв.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P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C7DD2">
        <w:rPr>
          <w:rFonts w:ascii="Verdana" w:hAnsi="Verdana"/>
          <w:b/>
          <w:color w:val="000000"/>
          <w:sz w:val="18"/>
          <w:szCs w:val="18"/>
        </w:rPr>
        <w:t>Старшая группа (с 14 до 18 лет включительно)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тур (до 25 минут)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</w:t>
      </w:r>
      <w:r>
        <w:rPr>
          <w:rStyle w:val="apple-tab-span"/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Одно из следующих сочинений: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- И. С. Бах. Прелюдия и фуга из «Хорошо темперированного клавира»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- Д. Шостакович Прелюдия и фуга из цикла «24 прелюдии и фуги» ор. 87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- П. Чайковский Прелюдия и фуга ор. 21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   - С. Танеев Прелюдия и фуга ор. 29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</w:t>
      </w:r>
      <w:r>
        <w:rPr>
          <w:rStyle w:val="apple-tab-span"/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 xml:space="preserve">Первая часть сонаты или вариации следующих композиторов: </w:t>
      </w:r>
      <w:proofErr w:type="spellStart"/>
      <w:r>
        <w:rPr>
          <w:rFonts w:ascii="Verdana" w:hAnsi="Verdana"/>
          <w:color w:val="000000"/>
          <w:sz w:val="18"/>
          <w:szCs w:val="18"/>
        </w:rPr>
        <w:t>Й.Гайдн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Ф. Шуберт, Л.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Бетховен,В.А.Моцарта</w:t>
      </w:r>
      <w:proofErr w:type="spellEnd"/>
      <w:proofErr w:type="gramEnd"/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</w:t>
      </w:r>
      <w:r>
        <w:rPr>
          <w:rStyle w:val="apple-tab-span"/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Виртуозный этюд Ф. Шопена (кроме этюдов op.10 №№ 3,6, op.25№7)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</w:t>
      </w:r>
      <w:r>
        <w:rPr>
          <w:rStyle w:val="apple-tab-span"/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Виртуозный этюд одного из следующих композиторов: Ф. Лист, К. Дебюсси, А. Рубинштейн, С. Рахманинов, А. Скрябин, С. Прокофьев, И. Стравинский.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II тур (до 40 минут) Свободная программа, включая: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Крупное сочинение западноевропейского композитора и одно или несколько сочинений русского композитора (возможно исполнение частей сонаты).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III тур (в сопровождении симфонического оркестра)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Один концерт для фортепиано с оркестром из следующих: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В.А.Моцарт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концерт № 20 ре минор, К466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В.А.Моцарт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 –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концерт № 21  до мажор, К467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В.А.Моцарт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 концерт № </w:t>
      </w:r>
      <w:proofErr w:type="gramStart"/>
      <w:r>
        <w:rPr>
          <w:rFonts w:ascii="Verdana" w:hAnsi="Verdana"/>
          <w:color w:val="000000"/>
          <w:sz w:val="18"/>
          <w:szCs w:val="18"/>
        </w:rPr>
        <w:t>23  ля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мажор, К488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Примечание. Названия произведений нужно указывать полностью — в соответствии с именем автора и сопутствующими данными, обозначенными на титульном листе нот.</w:t>
      </w:r>
    </w:p>
    <w:p w:rsidR="004C7DD2" w:rsidRDefault="004C7DD2" w:rsidP="004C7D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2595B" w:rsidRDefault="004C7DD2"/>
    <w:sectPr w:rsidR="0042595B" w:rsidSect="004C7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80"/>
    <w:rsid w:val="004C7DD2"/>
    <w:rsid w:val="00506190"/>
    <w:rsid w:val="00A20B80"/>
    <w:rsid w:val="00E2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0CEB-C490-48C9-97C1-40DF9E9C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DD2"/>
    <w:rPr>
      <w:b/>
      <w:bCs/>
    </w:rPr>
  </w:style>
  <w:style w:type="character" w:customStyle="1" w:styleId="apple-tab-span">
    <w:name w:val="apple-tab-span"/>
    <w:basedOn w:val="a0"/>
    <w:rsid w:val="004C7DD2"/>
  </w:style>
  <w:style w:type="character" w:styleId="a5">
    <w:name w:val="Hyperlink"/>
    <w:basedOn w:val="a0"/>
    <w:uiPriority w:val="99"/>
    <w:semiHidden/>
    <w:unhideWhenUsed/>
    <w:rsid w:val="004C7D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cmsmoscow.ru" TargetMode="External"/><Relationship Id="rId5" Type="http://schemas.openxmlformats.org/officeDocument/2006/relationships/hyperlink" Target="http://cmsmoscow.ru/" TargetMode="External"/><Relationship Id="rId4" Type="http://schemas.openxmlformats.org/officeDocument/2006/relationships/hyperlink" Target="mailto:konkurs@cms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2016-06-24T07:49:00Z</dcterms:created>
  <dcterms:modified xsi:type="dcterms:W3CDTF">2016-06-24T07:51:00Z</dcterms:modified>
</cp:coreProperties>
</file>